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21</w:t>
      </w:r>
      <w:r w:rsidRPr="00815D41">
        <w:rPr>
          <w:rFonts w:asciiTheme="majorHAnsi" w:hAnsiTheme="majorHAnsi" w:cs="David"/>
          <w:b/>
          <w:sz w:val="28"/>
          <w:szCs w:val="28"/>
          <w:vertAlign w:val="superscript"/>
        </w:rPr>
        <w:t>st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Century Cohort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Lesson Plan Components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The best instructional designs are “backwards,” </w:t>
      </w:r>
      <w:r w:rsidRPr="00815D41">
        <w:rPr>
          <w:rFonts w:asciiTheme="majorHAnsi" w:hAnsiTheme="majorHAnsi" w:cs="ArialMT-Identity-H"/>
          <w:b/>
          <w:sz w:val="24"/>
          <w:szCs w:val="24"/>
        </w:rPr>
        <w:t>beginning with the end in mind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and moving through </w:t>
      </w:r>
      <w:r w:rsidRPr="008047F5">
        <w:rPr>
          <w:rFonts w:asciiTheme="majorHAnsi" w:hAnsiTheme="majorHAnsi" w:cs="ArialMT-Identity-H"/>
          <w:b/>
          <w:sz w:val="24"/>
          <w:szCs w:val="24"/>
        </w:rPr>
        <w:t>three interrelated stages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. As we design instruction, we must begin with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desired results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(Stage One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then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determine how to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assess and evaluate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student progress relative to those results (Stage Two);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only then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design and implement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instructional strategies to promote student achievement of desired results (Stage Three).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Desired results must clearly specify what students are expected to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know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facts, concepts, generalizations, rules, principles, laws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do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(e.g., skills, procedures, processes);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understand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student behaviors reflecting the six facets of understanding) as a result of the teaching and learning process.</w:t>
      </w:r>
      <w:r>
        <w:rPr>
          <w:rFonts w:asciiTheme="majorHAnsi" w:hAnsiTheme="majorHAnsi" w:cs="ArialMT-Identity-H"/>
          <w:sz w:val="24"/>
          <w:szCs w:val="24"/>
        </w:rPr>
        <w:t xml:space="preserve"> 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>6 Facets of U</w:t>
      </w:r>
      <w:r w:rsidRPr="00815D41">
        <w:rPr>
          <w:rFonts w:asciiTheme="majorHAnsi" w:hAnsiTheme="majorHAnsi" w:cs="ArialMT-Identity-H"/>
          <w:sz w:val="24"/>
          <w:szCs w:val="24"/>
        </w:rPr>
        <w:t>nderstanding: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  <w:sectPr w:rsidR="00815D41" w:rsidSect="00927B1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Explanation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Interpretation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Application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Perspective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lastRenderedPageBreak/>
        <w:t>Empathy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Self Knowledge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  <w:sectPr w:rsidR="00815D41" w:rsidSect="00815D41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F84D4E" w:rsidRDefault="00EF535A" w:rsidP="002B36BB">
      <w:pPr>
        <w:pBdr>
          <w:bottom w:val="single" w:sz="4" w:space="1" w:color="auto"/>
        </w:pBdr>
        <w:spacing w:after="0" w:line="240" w:lineRule="auto"/>
        <w:jc w:val="center"/>
        <w:rPr>
          <w:rFonts w:ascii="Arno Pro SmText" w:hAnsi="Arno Pro SmText" w:cs="David"/>
          <w:color w:val="76923C" w:themeColor="accent3" w:themeShade="BF"/>
          <w:sz w:val="24"/>
          <w:szCs w:val="24"/>
        </w:rPr>
      </w:pPr>
      <w:r>
        <w:rPr>
          <w:rFonts w:ascii="Arno Pro SmText" w:hAnsi="Arno Pro SmText" w:cs="David"/>
          <w:color w:val="76923C" w:themeColor="accent3" w:themeShade="BF"/>
          <w:sz w:val="24"/>
          <w:szCs w:val="24"/>
        </w:rPr>
        <w:t xml:space="preserve">Jamie </w:t>
      </w:r>
      <w:proofErr w:type="spellStart"/>
      <w:r>
        <w:rPr>
          <w:rFonts w:ascii="Arno Pro SmText" w:hAnsi="Arno Pro SmText" w:cs="David"/>
          <w:color w:val="76923C" w:themeColor="accent3" w:themeShade="BF"/>
          <w:sz w:val="24"/>
          <w:szCs w:val="24"/>
        </w:rPr>
        <w:t>Grimsrud</w:t>
      </w:r>
      <w:proofErr w:type="spellEnd"/>
      <w:r>
        <w:rPr>
          <w:rFonts w:ascii="Arno Pro SmText" w:hAnsi="Arno Pro SmText" w:cs="David"/>
          <w:color w:val="76923C" w:themeColor="accent3" w:themeShade="BF"/>
          <w:sz w:val="24"/>
          <w:szCs w:val="24"/>
        </w:rPr>
        <w:t xml:space="preserve"> – Problem Solving Lesson Plan #1</w:t>
      </w:r>
    </w:p>
    <w:p w:rsidR="005F583C" w:rsidRPr="00F84D4E" w:rsidRDefault="002B36BB" w:rsidP="002B36BB">
      <w:pPr>
        <w:pBdr>
          <w:bottom w:val="single" w:sz="4" w:space="1" w:color="auto"/>
        </w:pBdr>
        <w:spacing w:after="0" w:line="240" w:lineRule="auto"/>
        <w:jc w:val="center"/>
        <w:rPr>
          <w:rFonts w:ascii="Arno Pro SmText" w:hAnsi="Arno Pro SmText" w:cs="David"/>
          <w:color w:val="76923C" w:themeColor="accent3" w:themeShade="BF"/>
          <w:sz w:val="24"/>
          <w:szCs w:val="24"/>
        </w:rPr>
      </w:pPr>
      <w:proofErr w:type="spellStart"/>
      <w:r w:rsidRPr="00F84D4E">
        <w:rPr>
          <w:rFonts w:ascii="Arno Pro SmText" w:hAnsi="Arno Pro SmText" w:cs="David"/>
          <w:color w:val="76923C" w:themeColor="accent3" w:themeShade="BF"/>
          <w:sz w:val="24"/>
          <w:szCs w:val="24"/>
        </w:rPr>
        <w:t>Norfeld</w:t>
      </w:r>
      <w:proofErr w:type="spellEnd"/>
      <w:r w:rsidRPr="00F84D4E">
        <w:rPr>
          <w:rFonts w:ascii="Arno Pro SmText" w:hAnsi="Arno Pro SmText" w:cs="David"/>
          <w:color w:val="76923C" w:themeColor="accent3" w:themeShade="BF"/>
          <w:sz w:val="24"/>
          <w:szCs w:val="24"/>
        </w:rPr>
        <w:t xml:space="preserve"> Colony – </w:t>
      </w:r>
      <w:proofErr w:type="spellStart"/>
      <w:r w:rsidR="00EF535A">
        <w:rPr>
          <w:rFonts w:ascii="Arno Pro SmText" w:hAnsi="Arno Pro SmText" w:cs="David"/>
          <w:color w:val="76923C" w:themeColor="accent3" w:themeShade="BF"/>
          <w:sz w:val="24"/>
          <w:szCs w:val="24"/>
        </w:rPr>
        <w:t>Deubrook</w:t>
      </w:r>
      <w:proofErr w:type="spellEnd"/>
      <w:r w:rsidR="00EF535A">
        <w:rPr>
          <w:rFonts w:ascii="Arno Pro SmText" w:hAnsi="Arno Pro SmText" w:cs="David"/>
          <w:color w:val="76923C" w:themeColor="accent3" w:themeShade="BF"/>
          <w:sz w:val="24"/>
          <w:szCs w:val="24"/>
        </w:rPr>
        <w:t xml:space="preserve"> Area Schools </w:t>
      </w:r>
      <w:r w:rsidRPr="00F84D4E">
        <w:rPr>
          <w:rFonts w:ascii="Arno Pro SmText" w:hAnsi="Arno Pro SmText" w:cs="David"/>
          <w:color w:val="76923C" w:themeColor="accent3" w:themeShade="BF"/>
          <w:sz w:val="24"/>
          <w:szCs w:val="24"/>
        </w:rPr>
        <w:t xml:space="preserve"> </w:t>
      </w: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One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Begin with </w:t>
      </w:r>
      <w:r w:rsidRPr="00815D41">
        <w:rPr>
          <w:rFonts w:asciiTheme="majorHAnsi" w:hAnsiTheme="majorHAnsi" w:cs="David"/>
          <w:b/>
          <w:sz w:val="28"/>
          <w:szCs w:val="28"/>
        </w:rPr>
        <w:t>Desired Results: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</w:t>
      </w:r>
      <w:r>
        <w:rPr>
          <w:rFonts w:asciiTheme="majorHAnsi" w:hAnsiTheme="majorHAnsi" w:cs="David"/>
          <w:sz w:val="24"/>
          <w:szCs w:val="24"/>
        </w:rPr>
        <w:t>do you want students to know,</w:t>
      </w:r>
      <w:r w:rsidRPr="00815D41">
        <w:rPr>
          <w:rFonts w:asciiTheme="majorHAnsi" w:hAnsiTheme="majorHAnsi" w:cs="David"/>
          <w:sz w:val="24"/>
          <w:szCs w:val="24"/>
        </w:rPr>
        <w:t xml:space="preserve"> be able to do</w:t>
      </w:r>
      <w:r>
        <w:rPr>
          <w:rFonts w:asciiTheme="majorHAnsi" w:hAnsiTheme="majorHAnsi" w:cs="David"/>
          <w:sz w:val="24"/>
          <w:szCs w:val="24"/>
        </w:rPr>
        <w:t>, and understand</w:t>
      </w:r>
      <w:r w:rsidRPr="00815D41">
        <w:rPr>
          <w:rFonts w:asciiTheme="majorHAnsi" w:hAnsiTheme="majorHAnsi" w:cs="David"/>
          <w:sz w:val="24"/>
          <w:szCs w:val="24"/>
        </w:rPr>
        <w:t>?</w:t>
      </w:r>
    </w:p>
    <w:p w:rsidR="00AC3E66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are your learning targets? </w:t>
      </w:r>
    </w:p>
    <w:p w:rsidR="005F583C" w:rsidRDefault="005F583C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162A3C" w:rsidRDefault="00162A3C" w:rsidP="00162A3C">
      <w:pPr>
        <w:framePr w:hSpace="180" w:wrap="around" w:vAnchor="text" w:hAnchor="text" w:y="1"/>
        <w:suppressOverlap/>
        <w:rPr>
          <w:rFonts w:ascii="Arno Pro SmText" w:eastAsia="Calibri" w:hAnsi="Arno Pro SmText" w:cs="Times New Roman"/>
          <w:color w:val="76923C" w:themeColor="accent3" w:themeShade="BF"/>
          <w:sz w:val="24"/>
          <w:szCs w:val="24"/>
        </w:rPr>
      </w:pPr>
      <w:r>
        <w:rPr>
          <w:rFonts w:ascii="Arno Pro SmText" w:eastAsia="Calibri" w:hAnsi="Arno Pro SmText" w:cs="Times New Roman"/>
          <w:color w:val="76923C" w:themeColor="accent3" w:themeShade="BF"/>
          <w:sz w:val="24"/>
          <w:szCs w:val="24"/>
        </w:rPr>
        <w:t xml:space="preserve">Learning Targets - </w:t>
      </w:r>
    </w:p>
    <w:p w:rsidR="00162A3C" w:rsidRPr="00592DC0" w:rsidRDefault="00162A3C" w:rsidP="00162A3C">
      <w:pPr>
        <w:framePr w:hSpace="180" w:wrap="around" w:vAnchor="text" w:hAnchor="text" w:y="1"/>
        <w:suppressOverlap/>
        <w:rPr>
          <w:rFonts w:ascii="Comic Sans MS" w:hAnsi="Comic Sans MS"/>
          <w:sz w:val="16"/>
          <w:szCs w:val="16"/>
        </w:rPr>
      </w:pPr>
      <w:r w:rsidRPr="00592DC0">
        <w:rPr>
          <w:rFonts w:ascii="Comic Sans MS" w:hAnsi="Comic Sans MS"/>
          <w:sz w:val="16"/>
          <w:szCs w:val="16"/>
        </w:rPr>
        <w:t xml:space="preserve">Given the Pythagorean Theorem and a picture of a right triangle with two given sides, I can calculate the missing length. </w:t>
      </w:r>
    </w:p>
    <w:p w:rsidR="00A74B3D" w:rsidRPr="00F84D4E" w:rsidRDefault="00162A3C" w:rsidP="00162A3C">
      <w:pPr>
        <w:jc w:val="center"/>
        <w:rPr>
          <w:rFonts w:ascii="Arno Pro SmText" w:eastAsia="Calibri" w:hAnsi="Arno Pro SmText" w:cs="Times New Roman"/>
          <w:color w:val="76923C" w:themeColor="accent3" w:themeShade="BF"/>
          <w:sz w:val="20"/>
          <w:szCs w:val="20"/>
        </w:rPr>
      </w:pPr>
      <w:r w:rsidRPr="00592DC0">
        <w:rPr>
          <w:rFonts w:ascii="Comic Sans MS" w:hAnsi="Comic Sans MS" w:cs="Times New Roman"/>
          <w:bCs/>
          <w:sz w:val="16"/>
          <w:szCs w:val="16"/>
        </w:rPr>
        <w:t>Pythagorean Theorem</w:t>
      </w:r>
      <w:r w:rsidRPr="00592DC0">
        <w:rPr>
          <w:rFonts w:ascii="Comic Sans MS" w:hAnsi="Comic Sans MS" w:cs="Times New Roman"/>
          <w:sz w:val="16"/>
          <w:szCs w:val="16"/>
        </w:rPr>
        <w:t>: the sum of the squares of the legs of a right triangle equals the square of the hypotenuse</w:t>
      </w:r>
      <w:r>
        <w:rPr>
          <w:rFonts w:ascii="Comic Sans MS" w:hAnsi="Comic Sans MS" w:cs="Times New Roman"/>
          <w:sz w:val="16"/>
          <w:szCs w:val="16"/>
        </w:rPr>
        <w:t xml:space="preserve"> </w:t>
      </w:r>
      <w:r>
        <w:rPr>
          <w:rFonts w:ascii="Comic Sans MS" w:hAnsi="Comic Sans MS" w:cs="Times New Roman"/>
          <w:sz w:val="16"/>
          <w:szCs w:val="16"/>
        </w:rPr>
        <w:br/>
      </w:r>
      <w:r w:rsidRPr="00592DC0">
        <w:rPr>
          <w:rFonts w:ascii="Comic Sans MS" w:hAnsi="Comic Sans MS" w:cs="Times New Roman"/>
          <w:sz w:val="16"/>
          <w:szCs w:val="16"/>
        </w:rPr>
        <w:t>(a</w:t>
      </w:r>
      <w:r w:rsidRPr="00592DC0">
        <w:rPr>
          <w:rFonts w:ascii="Comic Sans MS" w:hAnsi="Comic Sans MS" w:cs="Times New Roman"/>
          <w:sz w:val="16"/>
          <w:szCs w:val="16"/>
          <w:vertAlign w:val="superscript"/>
        </w:rPr>
        <w:t>2</w:t>
      </w:r>
      <w:r w:rsidRPr="00592DC0">
        <w:rPr>
          <w:rFonts w:ascii="Comic Sans MS" w:hAnsi="Comic Sans MS" w:cs="Times New Roman"/>
          <w:sz w:val="16"/>
          <w:szCs w:val="16"/>
        </w:rPr>
        <w:t xml:space="preserve"> + b</w:t>
      </w:r>
      <w:r w:rsidRPr="00592DC0">
        <w:rPr>
          <w:rFonts w:ascii="Comic Sans MS" w:hAnsi="Comic Sans MS" w:cs="Times New Roman"/>
          <w:sz w:val="16"/>
          <w:szCs w:val="16"/>
          <w:vertAlign w:val="superscript"/>
        </w:rPr>
        <w:t>2</w:t>
      </w:r>
      <w:r w:rsidRPr="00592DC0">
        <w:rPr>
          <w:rFonts w:ascii="Comic Sans MS" w:hAnsi="Comic Sans MS" w:cs="Times New Roman"/>
          <w:sz w:val="16"/>
          <w:szCs w:val="16"/>
        </w:rPr>
        <w:t xml:space="preserve"> = c</w:t>
      </w:r>
      <w:r w:rsidRPr="00592DC0">
        <w:rPr>
          <w:rFonts w:ascii="Comic Sans MS" w:hAnsi="Comic Sans MS" w:cs="Times New Roman"/>
          <w:sz w:val="16"/>
          <w:szCs w:val="16"/>
          <w:vertAlign w:val="superscript"/>
        </w:rPr>
        <w:t>2</w:t>
      </w:r>
      <w:r w:rsidRPr="00592DC0">
        <w:rPr>
          <w:rFonts w:ascii="Comic Sans MS" w:hAnsi="Comic Sans MS" w:cs="Times New Roman"/>
          <w:sz w:val="16"/>
          <w:szCs w:val="16"/>
        </w:rPr>
        <w:t>)</w:t>
      </w:r>
    </w:p>
    <w:p w:rsidR="00F84D4E" w:rsidRDefault="00A74B3D" w:rsidP="00162A3C">
      <w:pPr>
        <w:rPr>
          <w:rFonts w:ascii="Arno Pro SmText" w:eastAsia="Calibri" w:hAnsi="Arno Pro SmText" w:cs="Times New Roman"/>
          <w:color w:val="76923C" w:themeColor="accent3" w:themeShade="BF"/>
          <w:sz w:val="24"/>
          <w:szCs w:val="24"/>
        </w:rPr>
      </w:pPr>
      <w:r w:rsidRPr="00F84D4E">
        <w:rPr>
          <w:rFonts w:ascii="Arno Pro SmText" w:eastAsia="Calibri" w:hAnsi="Arno Pro SmText" w:cs="Times New Roman"/>
          <w:color w:val="76923C" w:themeColor="accent3" w:themeShade="BF"/>
          <w:sz w:val="24"/>
          <w:szCs w:val="24"/>
        </w:rPr>
        <w:t xml:space="preserve">Target Two – </w:t>
      </w:r>
      <w:r w:rsidR="00162A3C">
        <w:rPr>
          <w:rFonts w:ascii="Arno Pro SmText" w:eastAsia="Calibri" w:hAnsi="Arno Pro SmText" w:cs="Times New Roman"/>
          <w:color w:val="76923C" w:themeColor="accent3" w:themeShade="BF"/>
          <w:sz w:val="24"/>
          <w:szCs w:val="24"/>
        </w:rPr>
        <w:t xml:space="preserve">Mayer – Four Step Procedure for Problem Solving </w:t>
      </w:r>
    </w:p>
    <w:p w:rsidR="00162A3C" w:rsidRPr="00162A3C" w:rsidRDefault="00162A3C" w:rsidP="00162A3C">
      <w:pPr>
        <w:numPr>
          <w:ilvl w:val="0"/>
          <w:numId w:val="10"/>
        </w:numPr>
        <w:shd w:val="clear" w:color="auto" w:fill="FFFFFF"/>
        <w:spacing w:before="100" w:beforeAutospacing="1" w:after="24" w:line="360" w:lineRule="atLeast"/>
        <w:ind w:left="360"/>
        <w:rPr>
          <w:rFonts w:ascii="Comic Sans MS" w:eastAsia="Times New Roman" w:hAnsi="Comic Sans MS" w:cs="Arial"/>
          <w:color w:val="000000"/>
          <w:sz w:val="20"/>
          <w:szCs w:val="20"/>
        </w:rPr>
      </w:pPr>
      <w:r w:rsidRPr="00162A3C">
        <w:rPr>
          <w:rFonts w:ascii="Comic Sans MS" w:eastAsia="Times New Roman" w:hAnsi="Comic Sans MS" w:cs="Arial"/>
          <w:b/>
          <w:bCs/>
          <w:color w:val="000000"/>
          <w:sz w:val="20"/>
          <w:szCs w:val="20"/>
        </w:rPr>
        <w:t xml:space="preserve">Step 1. Understand the </w:t>
      </w:r>
      <w:proofErr w:type="gramStart"/>
      <w:r w:rsidRPr="00162A3C">
        <w:rPr>
          <w:rFonts w:ascii="Comic Sans MS" w:eastAsia="Times New Roman" w:hAnsi="Comic Sans MS" w:cs="Arial"/>
          <w:b/>
          <w:bCs/>
          <w:color w:val="000000"/>
          <w:sz w:val="20"/>
          <w:szCs w:val="20"/>
        </w:rPr>
        <w:t>Problem</w:t>
      </w:r>
      <w:r w:rsidRPr="00162A3C">
        <w:rPr>
          <w:rFonts w:ascii="Comic Sans MS" w:eastAsia="Times New Roman" w:hAnsi="Comic Sans MS" w:cs="Arial"/>
          <w:color w:val="000000"/>
          <w:sz w:val="20"/>
          <w:szCs w:val="20"/>
        </w:rPr>
        <w:t> :</w:t>
      </w:r>
      <w:proofErr w:type="gramEnd"/>
      <w:r w:rsidRPr="00162A3C">
        <w:rPr>
          <w:rFonts w:ascii="Comic Sans MS" w:eastAsia="Times New Roman" w:hAnsi="Comic Sans MS" w:cs="Arial"/>
          <w:color w:val="000000"/>
          <w:sz w:val="20"/>
          <w:szCs w:val="20"/>
        </w:rPr>
        <w:t xml:space="preserve"> The problem solver must see what is given, what is unknown, and what operations are allowed. </w:t>
      </w:r>
      <w:r w:rsidRPr="00162A3C">
        <w:rPr>
          <w:rFonts w:ascii="Comic Sans MS" w:eastAsia="Times New Roman" w:hAnsi="Comic Sans MS" w:cs="Arial"/>
          <w:color w:val="000000"/>
          <w:sz w:val="20"/>
          <w:szCs w:val="20"/>
        </w:rPr>
        <w:br/>
      </w:r>
      <w:r w:rsidRPr="00162A3C">
        <w:rPr>
          <w:rFonts w:ascii="Comic Sans MS" w:eastAsia="Times New Roman" w:hAnsi="Comic Sans MS" w:cs="Arial"/>
          <w:b/>
          <w:bCs/>
          <w:color w:val="000000"/>
          <w:sz w:val="20"/>
          <w:szCs w:val="20"/>
        </w:rPr>
        <w:t xml:space="preserve">Step 2. Devise a </w:t>
      </w:r>
      <w:proofErr w:type="gramStart"/>
      <w:r w:rsidRPr="00162A3C">
        <w:rPr>
          <w:rFonts w:ascii="Comic Sans MS" w:eastAsia="Times New Roman" w:hAnsi="Comic Sans MS" w:cs="Arial"/>
          <w:b/>
          <w:bCs/>
          <w:color w:val="000000"/>
          <w:sz w:val="20"/>
          <w:szCs w:val="20"/>
        </w:rPr>
        <w:t>Plan</w:t>
      </w:r>
      <w:r w:rsidRPr="00162A3C">
        <w:rPr>
          <w:rFonts w:ascii="Comic Sans MS" w:eastAsia="Times New Roman" w:hAnsi="Comic Sans MS" w:cs="Arial"/>
          <w:color w:val="000000"/>
          <w:sz w:val="20"/>
          <w:szCs w:val="20"/>
        </w:rPr>
        <w:t> :</w:t>
      </w:r>
      <w:proofErr w:type="gramEnd"/>
      <w:r w:rsidRPr="00162A3C">
        <w:rPr>
          <w:rFonts w:ascii="Comic Sans MS" w:eastAsia="Times New Roman" w:hAnsi="Comic Sans MS" w:cs="Arial"/>
          <w:color w:val="000000"/>
          <w:sz w:val="20"/>
          <w:szCs w:val="20"/>
        </w:rPr>
        <w:t xml:space="preserve"> The problem solver must determine a general logical procedure for solving the problem. </w:t>
      </w:r>
      <w:r w:rsidRPr="00162A3C">
        <w:rPr>
          <w:rFonts w:ascii="Comic Sans MS" w:eastAsia="Times New Roman" w:hAnsi="Comic Sans MS" w:cs="Arial"/>
          <w:color w:val="000000"/>
          <w:sz w:val="20"/>
          <w:szCs w:val="20"/>
        </w:rPr>
        <w:br/>
      </w:r>
      <w:r w:rsidRPr="00162A3C">
        <w:rPr>
          <w:rFonts w:ascii="Comic Sans MS" w:eastAsia="Times New Roman" w:hAnsi="Comic Sans MS" w:cs="Arial"/>
          <w:b/>
          <w:bCs/>
          <w:color w:val="000000"/>
          <w:sz w:val="20"/>
          <w:szCs w:val="20"/>
        </w:rPr>
        <w:t xml:space="preserve">Step 3. Carry out the </w:t>
      </w:r>
      <w:proofErr w:type="gramStart"/>
      <w:r w:rsidRPr="00162A3C">
        <w:rPr>
          <w:rFonts w:ascii="Comic Sans MS" w:eastAsia="Times New Roman" w:hAnsi="Comic Sans MS" w:cs="Arial"/>
          <w:b/>
          <w:bCs/>
          <w:color w:val="000000"/>
          <w:sz w:val="20"/>
          <w:szCs w:val="20"/>
        </w:rPr>
        <w:t>Plan</w:t>
      </w:r>
      <w:r w:rsidRPr="00162A3C">
        <w:rPr>
          <w:rFonts w:ascii="Comic Sans MS" w:eastAsia="Times New Roman" w:hAnsi="Comic Sans MS" w:cs="Arial"/>
          <w:color w:val="000000"/>
          <w:sz w:val="20"/>
          <w:szCs w:val="20"/>
        </w:rPr>
        <w:t> :</w:t>
      </w:r>
      <w:proofErr w:type="gramEnd"/>
      <w:r w:rsidRPr="00162A3C">
        <w:rPr>
          <w:rFonts w:ascii="Comic Sans MS" w:eastAsia="Times New Roman" w:hAnsi="Comic Sans MS" w:cs="Arial"/>
          <w:color w:val="000000"/>
          <w:sz w:val="20"/>
          <w:szCs w:val="20"/>
        </w:rPr>
        <w:t xml:space="preserve"> The problem solver must do the calculations from the devised plan. </w:t>
      </w:r>
      <w:r w:rsidRPr="00162A3C">
        <w:rPr>
          <w:rFonts w:ascii="Comic Sans MS" w:eastAsia="Times New Roman" w:hAnsi="Comic Sans MS" w:cs="Arial"/>
          <w:color w:val="000000"/>
          <w:sz w:val="20"/>
          <w:szCs w:val="20"/>
        </w:rPr>
        <w:br/>
      </w:r>
      <w:r w:rsidRPr="00162A3C">
        <w:rPr>
          <w:rFonts w:ascii="Comic Sans MS" w:eastAsia="Times New Roman" w:hAnsi="Comic Sans MS" w:cs="Arial"/>
          <w:b/>
          <w:bCs/>
          <w:color w:val="000000"/>
          <w:sz w:val="20"/>
          <w:szCs w:val="20"/>
        </w:rPr>
        <w:t xml:space="preserve">Step 4. Look </w:t>
      </w:r>
      <w:proofErr w:type="gramStart"/>
      <w:r w:rsidRPr="00162A3C">
        <w:rPr>
          <w:rFonts w:ascii="Comic Sans MS" w:eastAsia="Times New Roman" w:hAnsi="Comic Sans MS" w:cs="Arial"/>
          <w:b/>
          <w:bCs/>
          <w:color w:val="000000"/>
          <w:sz w:val="20"/>
          <w:szCs w:val="20"/>
        </w:rPr>
        <w:t>Back</w:t>
      </w:r>
      <w:r w:rsidRPr="00162A3C">
        <w:rPr>
          <w:rFonts w:ascii="Comic Sans MS" w:eastAsia="Times New Roman" w:hAnsi="Comic Sans MS" w:cs="Arial"/>
          <w:color w:val="000000"/>
          <w:sz w:val="20"/>
          <w:szCs w:val="20"/>
        </w:rPr>
        <w:t> :</w:t>
      </w:r>
      <w:proofErr w:type="gramEnd"/>
      <w:r w:rsidRPr="00162A3C">
        <w:rPr>
          <w:rFonts w:ascii="Comic Sans MS" w:eastAsia="Times New Roman" w:hAnsi="Comic Sans MS" w:cs="Arial"/>
          <w:color w:val="000000"/>
          <w:sz w:val="20"/>
          <w:szCs w:val="20"/>
        </w:rPr>
        <w:t xml:space="preserve"> The problem solver must look back at what they have done to complete the problem, and if possible see any connections that could be helpful in future problem solving. </w:t>
      </w:r>
    </w:p>
    <w:p w:rsidR="003742BF" w:rsidRDefault="003742BF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lastRenderedPageBreak/>
        <w:t xml:space="preserve">Stage Two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Assess and Evaluate </w:t>
      </w:r>
      <w:r w:rsidRPr="00815D41">
        <w:rPr>
          <w:rFonts w:asciiTheme="majorHAnsi" w:hAnsiTheme="majorHAnsi" w:cs="David"/>
          <w:b/>
          <w:sz w:val="28"/>
          <w:szCs w:val="28"/>
        </w:rPr>
        <w:t>Assessment Evidence: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0"/>
          <w:szCs w:val="20"/>
        </w:rPr>
      </w:pPr>
      <w:r w:rsidRPr="00815D41">
        <w:rPr>
          <w:rFonts w:asciiTheme="majorHAnsi" w:hAnsiTheme="majorHAnsi" w:cs="David"/>
          <w:sz w:val="20"/>
          <w:szCs w:val="20"/>
        </w:rPr>
        <w:t>(performance task / quizzes / observations / homework / journals / projects / writings / speeches / etc)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strategies will provide evidence of student learning?</w:t>
      </w:r>
    </w:p>
    <w:p w:rsidR="00815D41" w:rsidRPr="001468A9" w:rsidRDefault="00815D41" w:rsidP="00995C00">
      <w:pPr>
        <w:pBdr>
          <w:bottom w:val="single" w:sz="4" w:space="31" w:color="auto"/>
        </w:pBdr>
        <w:spacing w:after="0" w:line="240" w:lineRule="auto"/>
        <w:rPr>
          <w:rFonts w:asciiTheme="majorHAnsi" w:hAnsiTheme="majorHAnsi" w:cs="David"/>
          <w:color w:val="76923C" w:themeColor="accent3" w:themeShade="BF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 </w:t>
      </w:r>
    </w:p>
    <w:p w:rsidR="005F583C" w:rsidRPr="00162A3C" w:rsidRDefault="00162A3C" w:rsidP="00995C00">
      <w:pPr>
        <w:pBdr>
          <w:bottom w:val="single" w:sz="4" w:space="31" w:color="auto"/>
        </w:pBdr>
        <w:spacing w:after="0" w:line="240" w:lineRule="auto"/>
        <w:rPr>
          <w:rFonts w:ascii="Arno Pro SmText" w:hAnsi="Arno Pro SmText" w:cs="Times New Roman"/>
          <w:bCs/>
          <w:color w:val="76923C" w:themeColor="accent3" w:themeShade="BF"/>
          <w:sz w:val="24"/>
          <w:szCs w:val="24"/>
        </w:rPr>
      </w:pPr>
      <w:r w:rsidRPr="00162A3C">
        <w:rPr>
          <w:rFonts w:ascii="Arno Pro SmText" w:hAnsi="Arno Pro SmText" w:cs="David"/>
          <w:color w:val="76923C" w:themeColor="accent3" w:themeShade="BF"/>
          <w:sz w:val="24"/>
          <w:szCs w:val="24"/>
        </w:rPr>
        <w:t xml:space="preserve">Assessment Evidence </w:t>
      </w:r>
      <w:r w:rsidRPr="00162A3C">
        <w:rPr>
          <w:rFonts w:ascii="Arno Pro SmText" w:hAnsi="Arno Pro SmText" w:cs="David"/>
          <w:color w:val="76923C" w:themeColor="accent3" w:themeShade="BF"/>
          <w:sz w:val="24"/>
          <w:szCs w:val="24"/>
        </w:rPr>
        <w:br/>
        <w:t xml:space="preserve"> - Students will recognize properties of right triangles and apply the </w:t>
      </w:r>
      <w:r w:rsidRPr="00162A3C">
        <w:rPr>
          <w:rFonts w:ascii="Arno Pro SmText" w:hAnsi="Arno Pro SmText" w:cs="Times New Roman"/>
          <w:bCs/>
          <w:color w:val="76923C" w:themeColor="accent3" w:themeShade="BF"/>
          <w:sz w:val="24"/>
          <w:szCs w:val="24"/>
        </w:rPr>
        <w:t xml:space="preserve">Pythagorean Theorem to find missing sides.   </w:t>
      </w:r>
    </w:p>
    <w:p w:rsidR="00162A3C" w:rsidRPr="00162A3C" w:rsidRDefault="00162A3C" w:rsidP="00995C00">
      <w:pPr>
        <w:pBdr>
          <w:bottom w:val="single" w:sz="4" w:space="31" w:color="auto"/>
        </w:pBdr>
        <w:spacing w:after="0" w:line="240" w:lineRule="auto"/>
        <w:rPr>
          <w:rFonts w:ascii="Arno Pro SmText" w:hAnsi="Arno Pro SmText" w:cs="Times New Roman"/>
          <w:bCs/>
          <w:color w:val="76923C" w:themeColor="accent3" w:themeShade="BF"/>
          <w:sz w:val="24"/>
          <w:szCs w:val="24"/>
        </w:rPr>
      </w:pPr>
      <w:r w:rsidRPr="00162A3C">
        <w:rPr>
          <w:rFonts w:ascii="Arno Pro SmText" w:hAnsi="Arno Pro SmText" w:cs="Times New Roman"/>
          <w:bCs/>
          <w:color w:val="76923C" w:themeColor="accent3" w:themeShade="BF"/>
          <w:sz w:val="24"/>
          <w:szCs w:val="24"/>
        </w:rPr>
        <w:t xml:space="preserve"> - Students will find right triangles in the classroom, determine the legs of the triangles, and find the hypotenuse.  Students will then measure the hypotenuse to check their calculations.  </w:t>
      </w:r>
    </w:p>
    <w:p w:rsidR="00162A3C" w:rsidRPr="00162A3C" w:rsidRDefault="00162A3C" w:rsidP="00995C00">
      <w:pPr>
        <w:pBdr>
          <w:bottom w:val="single" w:sz="4" w:space="31" w:color="auto"/>
        </w:pBdr>
        <w:spacing w:after="0" w:line="240" w:lineRule="auto"/>
        <w:rPr>
          <w:rFonts w:ascii="Arno Pro SmText" w:hAnsi="Arno Pro SmText" w:cs="David"/>
          <w:color w:val="76923C" w:themeColor="accent3" w:themeShade="BF"/>
          <w:sz w:val="24"/>
          <w:szCs w:val="24"/>
        </w:rPr>
      </w:pPr>
      <w:r>
        <w:rPr>
          <w:rFonts w:ascii="Arno Pro SmText" w:hAnsi="Arno Pro SmText" w:cs="David"/>
          <w:color w:val="76923C" w:themeColor="accent3" w:themeShade="BF"/>
          <w:sz w:val="24"/>
          <w:szCs w:val="24"/>
        </w:rPr>
        <w:t xml:space="preserve"> - Students are able to participate in conversations about right triangles and this theorem.  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Three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Design and Implement </w:t>
      </w:r>
      <w:r w:rsidRPr="00815D41">
        <w:rPr>
          <w:rFonts w:asciiTheme="majorHAnsi" w:hAnsiTheme="majorHAnsi" w:cs="David"/>
          <w:b/>
          <w:sz w:val="28"/>
          <w:szCs w:val="28"/>
        </w:rPr>
        <w:t>Learning Plan: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acquire and integrate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practice, review and apply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strategies help students practice and improve their 21</w:t>
      </w:r>
      <w:r w:rsidRPr="00815D41">
        <w:rPr>
          <w:rFonts w:asciiTheme="majorHAnsi" w:hAnsiTheme="majorHAnsi" w:cs="David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A64C29" w:rsidRDefault="00A64C29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5F583C" w:rsidRPr="001468A9" w:rsidRDefault="005F583C" w:rsidP="00815D41">
      <w:pPr>
        <w:spacing w:after="0" w:line="240" w:lineRule="auto"/>
        <w:rPr>
          <w:rFonts w:ascii="Arno Pro SmText" w:hAnsi="Arno Pro SmText" w:cs="David"/>
          <w:color w:val="76923C" w:themeColor="accent3" w:themeShade="BF"/>
          <w:sz w:val="24"/>
          <w:szCs w:val="24"/>
        </w:rPr>
      </w:pPr>
      <w:r w:rsidRPr="001468A9">
        <w:rPr>
          <w:rFonts w:ascii="Arno Pro SmText" w:hAnsi="Arno Pro SmText" w:cs="David"/>
          <w:color w:val="76923C" w:themeColor="accent3" w:themeShade="BF"/>
          <w:sz w:val="24"/>
          <w:szCs w:val="24"/>
        </w:rPr>
        <w:t>Learning Plan:</w:t>
      </w:r>
    </w:p>
    <w:p w:rsidR="007474A7" w:rsidRDefault="001468A9" w:rsidP="00162A3C">
      <w:pPr>
        <w:spacing w:after="0" w:line="240" w:lineRule="auto"/>
        <w:jc w:val="center"/>
        <w:rPr>
          <w:rFonts w:ascii="Arno Pro SmText" w:hAnsi="Arno Pro SmText" w:cs="David"/>
          <w:color w:val="76923C" w:themeColor="accent3" w:themeShade="BF"/>
          <w:sz w:val="24"/>
          <w:szCs w:val="24"/>
        </w:rPr>
      </w:pPr>
      <w:r w:rsidRPr="001468A9">
        <w:rPr>
          <w:rFonts w:ascii="Arno Pro SmText" w:hAnsi="Arno Pro SmText" w:cs="David"/>
          <w:color w:val="76923C" w:themeColor="accent3" w:themeShade="BF"/>
          <w:sz w:val="24"/>
          <w:szCs w:val="24"/>
        </w:rPr>
        <w:t xml:space="preserve">Approx 30 minutes </w:t>
      </w:r>
    </w:p>
    <w:p w:rsidR="00162A3C" w:rsidRDefault="00162A3C" w:rsidP="00162A3C">
      <w:pPr>
        <w:spacing w:after="0" w:line="240" w:lineRule="auto"/>
        <w:rPr>
          <w:rFonts w:ascii="Arno Pro SmText" w:hAnsi="Arno Pro SmText" w:cs="David"/>
          <w:color w:val="17365D" w:themeColor="text2" w:themeShade="BF"/>
          <w:sz w:val="24"/>
          <w:szCs w:val="24"/>
        </w:rPr>
      </w:pPr>
    </w:p>
    <w:p w:rsidR="00162A3C" w:rsidRPr="00162A3C" w:rsidRDefault="00162A3C" w:rsidP="00162A3C">
      <w:pPr>
        <w:pStyle w:val="ListParagraph"/>
        <w:numPr>
          <w:ilvl w:val="0"/>
          <w:numId w:val="11"/>
        </w:numPr>
        <w:spacing w:after="0" w:line="240" w:lineRule="auto"/>
        <w:rPr>
          <w:rFonts w:ascii="Arno Pro SmText" w:hAnsi="Arno Pro SmText" w:cs="David"/>
          <w:color w:val="76923C" w:themeColor="accent3" w:themeShade="BF"/>
          <w:sz w:val="24"/>
          <w:szCs w:val="24"/>
        </w:rPr>
      </w:pPr>
      <w:r w:rsidRPr="00162A3C">
        <w:rPr>
          <w:rFonts w:ascii="Arno Pro SmText" w:hAnsi="Arno Pro SmText" w:cs="David"/>
          <w:color w:val="76923C" w:themeColor="accent3" w:themeShade="BF"/>
          <w:sz w:val="24"/>
          <w:szCs w:val="24"/>
        </w:rPr>
        <w:t>Students will be given real-world problems.</w:t>
      </w:r>
    </w:p>
    <w:p w:rsidR="00162A3C" w:rsidRPr="00162A3C" w:rsidRDefault="00162A3C" w:rsidP="00162A3C">
      <w:pPr>
        <w:pStyle w:val="ListParagraph"/>
        <w:numPr>
          <w:ilvl w:val="0"/>
          <w:numId w:val="11"/>
        </w:numPr>
        <w:spacing w:after="0" w:line="240" w:lineRule="auto"/>
        <w:rPr>
          <w:rFonts w:ascii="Arno Pro SmText" w:hAnsi="Arno Pro SmText" w:cs="David"/>
          <w:color w:val="76923C" w:themeColor="accent3" w:themeShade="BF"/>
          <w:sz w:val="24"/>
          <w:szCs w:val="24"/>
        </w:rPr>
      </w:pPr>
      <w:r w:rsidRPr="00162A3C">
        <w:rPr>
          <w:rFonts w:ascii="Arno Pro SmText" w:hAnsi="Arno Pro SmText" w:cs="David"/>
          <w:color w:val="76923C" w:themeColor="accent3" w:themeShade="BF"/>
          <w:sz w:val="24"/>
          <w:szCs w:val="24"/>
        </w:rPr>
        <w:t>Students will discuss how these problems relate to right triangles and discuss how we find the missing sides.</w:t>
      </w:r>
    </w:p>
    <w:p w:rsidR="00162A3C" w:rsidRPr="00162A3C" w:rsidRDefault="00162A3C" w:rsidP="00162A3C">
      <w:pPr>
        <w:pStyle w:val="ListParagraph"/>
        <w:numPr>
          <w:ilvl w:val="0"/>
          <w:numId w:val="11"/>
        </w:numPr>
        <w:spacing w:after="0" w:line="240" w:lineRule="auto"/>
        <w:rPr>
          <w:rFonts w:ascii="Arno Pro SmText" w:hAnsi="Arno Pro SmText" w:cs="David"/>
          <w:color w:val="76923C" w:themeColor="accent3" w:themeShade="BF"/>
          <w:sz w:val="24"/>
          <w:szCs w:val="24"/>
        </w:rPr>
      </w:pPr>
      <w:r w:rsidRPr="00162A3C">
        <w:rPr>
          <w:rFonts w:ascii="Arno Pro SmText" w:hAnsi="Arno Pro SmText" w:cs="David"/>
          <w:color w:val="76923C" w:themeColor="accent3" w:themeShade="BF"/>
          <w:sz w:val="24"/>
          <w:szCs w:val="24"/>
        </w:rPr>
        <w:t xml:space="preserve">Students will share their findings with the class. </w:t>
      </w:r>
    </w:p>
    <w:p w:rsidR="00162A3C" w:rsidRPr="00162A3C" w:rsidRDefault="00162A3C" w:rsidP="00162A3C">
      <w:pPr>
        <w:pStyle w:val="ListParagraph"/>
        <w:numPr>
          <w:ilvl w:val="0"/>
          <w:numId w:val="11"/>
        </w:numPr>
        <w:spacing w:after="0" w:line="240" w:lineRule="auto"/>
        <w:rPr>
          <w:rFonts w:ascii="Arno Pro SmText" w:hAnsi="Arno Pro SmText" w:cs="David"/>
          <w:color w:val="76923C" w:themeColor="accent3" w:themeShade="BF"/>
          <w:sz w:val="24"/>
          <w:szCs w:val="24"/>
        </w:rPr>
      </w:pPr>
      <w:r w:rsidRPr="00162A3C">
        <w:rPr>
          <w:rFonts w:ascii="Arno Pro SmText" w:hAnsi="Arno Pro SmText" w:cs="David"/>
          <w:color w:val="76923C" w:themeColor="accent3" w:themeShade="BF"/>
          <w:sz w:val="24"/>
          <w:szCs w:val="24"/>
        </w:rPr>
        <w:t>Students will then find examples of right triangles in the classroom.</w:t>
      </w:r>
    </w:p>
    <w:p w:rsidR="00162A3C" w:rsidRPr="00162A3C" w:rsidRDefault="00162A3C" w:rsidP="00162A3C">
      <w:pPr>
        <w:pStyle w:val="ListParagraph"/>
        <w:numPr>
          <w:ilvl w:val="0"/>
          <w:numId w:val="11"/>
        </w:numPr>
        <w:spacing w:after="0" w:line="240" w:lineRule="auto"/>
        <w:rPr>
          <w:rFonts w:ascii="Arno Pro SmText" w:hAnsi="Arno Pro SmText" w:cs="David"/>
          <w:color w:val="76923C" w:themeColor="accent3" w:themeShade="BF"/>
          <w:sz w:val="24"/>
          <w:szCs w:val="24"/>
        </w:rPr>
      </w:pPr>
      <w:r w:rsidRPr="00162A3C">
        <w:rPr>
          <w:rFonts w:ascii="Arno Pro SmText" w:hAnsi="Arno Pro SmText" w:cs="David"/>
          <w:color w:val="76923C" w:themeColor="accent3" w:themeShade="BF"/>
          <w:sz w:val="24"/>
          <w:szCs w:val="24"/>
        </w:rPr>
        <w:t xml:space="preserve">Students will measure the legs and calculate the hypotenuse.  </w:t>
      </w:r>
    </w:p>
    <w:p w:rsidR="00162A3C" w:rsidRDefault="00162A3C" w:rsidP="00162A3C">
      <w:pPr>
        <w:pStyle w:val="ListParagraph"/>
        <w:numPr>
          <w:ilvl w:val="0"/>
          <w:numId w:val="11"/>
        </w:numPr>
        <w:spacing w:after="0" w:line="240" w:lineRule="auto"/>
        <w:rPr>
          <w:rFonts w:ascii="Arno Pro SmText" w:hAnsi="Arno Pro SmText" w:cs="David"/>
          <w:color w:val="76923C" w:themeColor="accent3" w:themeShade="BF"/>
          <w:sz w:val="24"/>
          <w:szCs w:val="24"/>
        </w:rPr>
      </w:pPr>
      <w:r w:rsidRPr="00162A3C">
        <w:rPr>
          <w:rFonts w:ascii="Arno Pro SmText" w:hAnsi="Arno Pro SmText" w:cs="David"/>
          <w:color w:val="76923C" w:themeColor="accent3" w:themeShade="BF"/>
          <w:sz w:val="24"/>
          <w:szCs w:val="24"/>
        </w:rPr>
        <w:t xml:space="preserve">Students will then measure the hypotenuse to check their calculations. </w:t>
      </w:r>
    </w:p>
    <w:p w:rsidR="00162A3C" w:rsidRPr="00162A3C" w:rsidRDefault="00162A3C" w:rsidP="00162A3C">
      <w:pPr>
        <w:pStyle w:val="ListParagraph"/>
        <w:numPr>
          <w:ilvl w:val="0"/>
          <w:numId w:val="11"/>
        </w:numPr>
        <w:spacing w:after="0" w:line="240" w:lineRule="auto"/>
        <w:rPr>
          <w:rFonts w:ascii="Arno Pro SmText" w:hAnsi="Arno Pro SmText" w:cs="David"/>
          <w:color w:val="76923C" w:themeColor="accent3" w:themeShade="BF"/>
          <w:sz w:val="24"/>
          <w:szCs w:val="24"/>
        </w:rPr>
      </w:pPr>
      <w:r>
        <w:rPr>
          <w:rFonts w:ascii="Arno Pro SmText" w:hAnsi="Arno Pro SmText" w:cs="David"/>
          <w:color w:val="76923C" w:themeColor="accent3" w:themeShade="BF"/>
          <w:sz w:val="24"/>
          <w:szCs w:val="24"/>
        </w:rPr>
        <w:t xml:space="preserve">Students will have conversations on strategies/ways to identify this problem type.  </w:t>
      </w:r>
    </w:p>
    <w:sectPr w:rsidR="00162A3C" w:rsidRPr="00162A3C" w:rsidSect="00815D4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no Pro SmText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avid"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MT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4" type="#_x0000_t75" style="width:3in;height:3in" o:bullet="t"/>
    </w:pict>
  </w:numPicBullet>
  <w:numPicBullet w:numPicBulletId="1">
    <w:pict>
      <v:shape id="_x0000_i1165" type="#_x0000_t75" style="width:3in;height:3in" o:bullet="t"/>
    </w:pict>
  </w:numPicBullet>
  <w:numPicBullet w:numPicBulletId="2">
    <w:pict>
      <v:shape id="_x0000_i1166" type="#_x0000_t75" style="width:3in;height:3in" o:bullet="t"/>
    </w:pict>
  </w:numPicBullet>
  <w:numPicBullet w:numPicBulletId="3">
    <w:pict>
      <v:shape id="_x0000_i1167" type="#_x0000_t75" style="width:3in;height:3in" o:bullet="t"/>
    </w:pict>
  </w:numPicBullet>
  <w:numPicBullet w:numPicBulletId="4">
    <w:pict>
      <v:shape id="_x0000_i1168" type="#_x0000_t75" style="width:3in;height:3in" o:bullet="t"/>
    </w:pict>
  </w:numPicBullet>
  <w:numPicBullet w:numPicBulletId="5">
    <w:pict>
      <v:shape id="_x0000_i1169" type="#_x0000_t75" style="width:3in;height:3in" o:bullet="t"/>
    </w:pict>
  </w:numPicBullet>
  <w:numPicBullet w:numPicBulletId="6">
    <w:pict>
      <v:shape id="_x0000_i1170" type="#_x0000_t75" style="width:3in;height:3in" o:bullet="t"/>
    </w:pict>
  </w:numPicBullet>
  <w:numPicBullet w:numPicBulletId="7">
    <w:pict>
      <v:shape id="_x0000_i1171" type="#_x0000_t75" style="width:3in;height:3in" o:bullet="t"/>
    </w:pict>
  </w:numPicBullet>
  <w:abstractNum w:abstractNumId="0">
    <w:nsid w:val="103211ED"/>
    <w:multiLevelType w:val="hybridMultilevel"/>
    <w:tmpl w:val="4016F8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7C128A"/>
    <w:multiLevelType w:val="multilevel"/>
    <w:tmpl w:val="DC7E7FE2"/>
    <w:lvl w:ilvl="0">
      <w:start w:val="1"/>
      <w:numFmt w:val="bullet"/>
      <w:lvlText w:val=""/>
      <w:lvlPicBulletId w:val="2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3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5C0C32"/>
    <w:multiLevelType w:val="multilevel"/>
    <w:tmpl w:val="142E7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D3B6C18"/>
    <w:multiLevelType w:val="hybridMultilevel"/>
    <w:tmpl w:val="37DC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A65FDC"/>
    <w:multiLevelType w:val="multilevel"/>
    <w:tmpl w:val="738665E8"/>
    <w:lvl w:ilvl="0">
      <w:start w:val="1"/>
      <w:numFmt w:val="bullet"/>
      <w:lvlText w:val=""/>
      <w:lvlPicBulletId w:val="4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5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3FC2A89"/>
    <w:multiLevelType w:val="hybridMultilevel"/>
    <w:tmpl w:val="CB8E95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57187E"/>
    <w:multiLevelType w:val="multilevel"/>
    <w:tmpl w:val="90104A00"/>
    <w:lvl w:ilvl="0">
      <w:start w:val="1"/>
      <w:numFmt w:val="bullet"/>
      <w:lvlText w:val=""/>
      <w:lvlPicBulletId w:val="0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1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EAC0197"/>
    <w:multiLevelType w:val="multilevel"/>
    <w:tmpl w:val="438256E6"/>
    <w:lvl w:ilvl="0">
      <w:start w:val="1"/>
      <w:numFmt w:val="bullet"/>
      <w:lvlText w:val=""/>
      <w:lvlPicBulletId w:val="6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7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BD2355"/>
    <w:multiLevelType w:val="hybridMultilevel"/>
    <w:tmpl w:val="8C7E5210"/>
    <w:lvl w:ilvl="0" w:tplc="995AB768">
      <w:numFmt w:val="bullet"/>
      <w:lvlText w:val="-"/>
      <w:lvlJc w:val="left"/>
      <w:pPr>
        <w:ind w:left="390" w:hanging="360"/>
      </w:pPr>
      <w:rPr>
        <w:rFonts w:ascii="Arno Pro SmText" w:eastAsiaTheme="minorHAnsi" w:hAnsi="Arno Pro SmText" w:cs="David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0">
    <w:nsid w:val="7BB10722"/>
    <w:multiLevelType w:val="hybridMultilevel"/>
    <w:tmpl w:val="5600C7A2"/>
    <w:lvl w:ilvl="0" w:tplc="6B064068">
      <w:start w:val="10"/>
      <w:numFmt w:val="bullet"/>
      <w:lvlText w:val="-"/>
      <w:lvlJc w:val="left"/>
      <w:pPr>
        <w:ind w:left="405" w:hanging="360"/>
      </w:pPr>
      <w:rPr>
        <w:rFonts w:ascii="Arno Pro SmText" w:eastAsia="Calibri" w:hAnsi="Arno Pro SmText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5"/>
  </w:num>
  <w:num w:numId="5">
    <w:abstractNumId w:val="10"/>
  </w:num>
  <w:num w:numId="6">
    <w:abstractNumId w:val="2"/>
  </w:num>
  <w:num w:numId="7">
    <w:abstractNumId w:val="6"/>
  </w:num>
  <w:num w:numId="8">
    <w:abstractNumId w:val="1"/>
  </w:num>
  <w:num w:numId="9">
    <w:abstractNumId w:val="4"/>
  </w:num>
  <w:num w:numId="10">
    <w:abstractNumId w:val="7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15D41"/>
    <w:rsid w:val="00093269"/>
    <w:rsid w:val="000D1034"/>
    <w:rsid w:val="001468A9"/>
    <w:rsid w:val="00162A3C"/>
    <w:rsid w:val="002B36BB"/>
    <w:rsid w:val="002D0E86"/>
    <w:rsid w:val="003742BF"/>
    <w:rsid w:val="003D4D79"/>
    <w:rsid w:val="0045308C"/>
    <w:rsid w:val="005C64EB"/>
    <w:rsid w:val="005F583C"/>
    <w:rsid w:val="00742F9C"/>
    <w:rsid w:val="007474A7"/>
    <w:rsid w:val="007D04DE"/>
    <w:rsid w:val="008047F5"/>
    <w:rsid w:val="0081242E"/>
    <w:rsid w:val="00815D41"/>
    <w:rsid w:val="008E5ECE"/>
    <w:rsid w:val="00927B16"/>
    <w:rsid w:val="00947B59"/>
    <w:rsid w:val="00995C00"/>
    <w:rsid w:val="009A3B66"/>
    <w:rsid w:val="00A64C29"/>
    <w:rsid w:val="00A74B3D"/>
    <w:rsid w:val="00A81002"/>
    <w:rsid w:val="00A8407E"/>
    <w:rsid w:val="00AC3E66"/>
    <w:rsid w:val="00B00F3E"/>
    <w:rsid w:val="00D40A18"/>
    <w:rsid w:val="00DD3773"/>
    <w:rsid w:val="00E52E7E"/>
    <w:rsid w:val="00EE7834"/>
    <w:rsid w:val="00EF535A"/>
    <w:rsid w:val="00F225ED"/>
    <w:rsid w:val="00F7601A"/>
    <w:rsid w:val="00F84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B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mstaff</cp:lastModifiedBy>
  <cp:revision>2</cp:revision>
  <dcterms:created xsi:type="dcterms:W3CDTF">2010-04-27T02:30:00Z</dcterms:created>
  <dcterms:modified xsi:type="dcterms:W3CDTF">2010-04-27T02:30:00Z</dcterms:modified>
</cp:coreProperties>
</file>